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3" w:rsidRDefault="00CF4463" w:rsidP="00CF4463">
      <w:pPr>
        <w:shd w:val="clear" w:color="auto" w:fill="FFFFFF"/>
        <w:spacing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lang w:eastAsia="es-ES"/>
        </w:rPr>
      </w:pPr>
      <w:r w:rsidRPr="00CF4463">
        <w:rPr>
          <w:rFonts w:ascii="Arial" w:eastAsia="Times New Roman" w:hAnsi="Arial" w:cs="Arial"/>
          <w:b/>
          <w:bCs/>
          <w:color w:val="333333"/>
          <w:lang w:eastAsia="es-ES"/>
        </w:rPr>
        <w:t>Aire Acondicionado Split Pared 24,000 BTU</w:t>
      </w:r>
    </w:p>
    <w:p w:rsidR="00CF4463" w:rsidRDefault="00CF4463" w:rsidP="00CF4463">
      <w:pPr>
        <w:shd w:val="clear" w:color="auto" w:fill="FFFFFF"/>
        <w:spacing w:before="150" w:after="120" w:line="240" w:lineRule="auto"/>
        <w:ind w:left="15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lang w:eastAsia="es-ES"/>
        </w:rPr>
      </w:pPr>
    </w:p>
    <w:p w:rsidR="00CF4463" w:rsidRPr="00CF4463" w:rsidRDefault="00CF4463" w:rsidP="00CF4463">
      <w:pPr>
        <w:shd w:val="clear" w:color="auto" w:fill="FFFFFF"/>
        <w:spacing w:before="150" w:after="120" w:line="240" w:lineRule="auto"/>
        <w:ind w:left="15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lang w:eastAsia="es-ES"/>
        </w:rPr>
      </w:pPr>
      <w:r w:rsidRPr="00CF4463">
        <w:rPr>
          <w:rFonts w:ascii="Arial" w:eastAsia="Times New Roman" w:hAnsi="Arial" w:cs="Arial"/>
          <w:b/>
          <w:bCs/>
          <w:color w:val="333333"/>
          <w:lang w:eastAsia="es-ES"/>
        </w:rPr>
        <w:t>CARACTERÍSTICAS DEL PRODUCTO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Marca: LG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Modelo: VR242HE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Color: blanco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 xml:space="preserve">Capacidad de Enfriamiento: 3,690 - 22,000 - 24,000 </w:t>
      </w:r>
      <w:proofErr w:type="spellStart"/>
      <w:r w:rsidRPr="00CF4463">
        <w:rPr>
          <w:rFonts w:ascii="Arial" w:eastAsia="Times New Roman" w:hAnsi="Arial" w:cs="Arial"/>
          <w:color w:val="333333"/>
          <w:lang w:eastAsia="es-ES"/>
        </w:rPr>
        <w:t>Btu</w:t>
      </w:r>
      <w:proofErr w:type="spellEnd"/>
      <w:r w:rsidRPr="00CF4463">
        <w:rPr>
          <w:rFonts w:ascii="Arial" w:eastAsia="Times New Roman" w:hAnsi="Arial" w:cs="Arial"/>
          <w:color w:val="333333"/>
          <w:lang w:eastAsia="es-ES"/>
        </w:rPr>
        <w:t>/h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Capacidad de Calefacción: 3,690 - 22,000 - 25,500 BTU/h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 xml:space="preserve">Potencia de Entrada / </w:t>
      </w:r>
      <w:proofErr w:type="spellStart"/>
      <w:r w:rsidRPr="00CF4463">
        <w:rPr>
          <w:rFonts w:ascii="Arial" w:eastAsia="Times New Roman" w:hAnsi="Arial" w:cs="Arial"/>
          <w:color w:val="333333"/>
          <w:lang w:eastAsia="es-ES"/>
        </w:rPr>
        <w:t>Enfríamiento</w:t>
      </w:r>
      <w:proofErr w:type="spellEnd"/>
      <w:r w:rsidRPr="00CF4463">
        <w:rPr>
          <w:rFonts w:ascii="Arial" w:eastAsia="Times New Roman" w:hAnsi="Arial" w:cs="Arial"/>
          <w:color w:val="333333"/>
          <w:lang w:eastAsia="es-ES"/>
        </w:rPr>
        <w:t xml:space="preserve"> - Calefacción: 2010 / 1785 W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Corriente en funcionamiento/</w:t>
      </w:r>
      <w:proofErr w:type="spellStart"/>
      <w:r w:rsidRPr="00CF4463">
        <w:rPr>
          <w:rFonts w:ascii="Arial" w:eastAsia="Times New Roman" w:hAnsi="Arial" w:cs="Arial"/>
          <w:color w:val="333333"/>
          <w:lang w:eastAsia="es-ES"/>
        </w:rPr>
        <w:t>Enfríamiento</w:t>
      </w:r>
      <w:proofErr w:type="spellEnd"/>
      <w:r w:rsidRPr="00CF4463">
        <w:rPr>
          <w:rFonts w:ascii="Arial" w:eastAsia="Times New Roman" w:hAnsi="Arial" w:cs="Arial"/>
          <w:color w:val="333333"/>
          <w:lang w:eastAsia="es-ES"/>
        </w:rPr>
        <w:t xml:space="preserve"> - Calefacción: A 9.62 / 8.54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 xml:space="preserve">Corriente Máxima / </w:t>
      </w:r>
      <w:proofErr w:type="spellStart"/>
      <w:r w:rsidRPr="00CF4463">
        <w:rPr>
          <w:rFonts w:ascii="Arial" w:eastAsia="Times New Roman" w:hAnsi="Arial" w:cs="Arial"/>
          <w:color w:val="333333"/>
          <w:lang w:eastAsia="es-ES"/>
        </w:rPr>
        <w:t>Enfríamiento</w:t>
      </w:r>
      <w:proofErr w:type="spellEnd"/>
      <w:r w:rsidRPr="00CF4463">
        <w:rPr>
          <w:rFonts w:ascii="Arial" w:eastAsia="Times New Roman" w:hAnsi="Arial" w:cs="Arial"/>
          <w:color w:val="333333"/>
          <w:lang w:eastAsia="es-ES"/>
        </w:rPr>
        <w:t xml:space="preserve"> - Calefacción: A 9.62 / 8.54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 xml:space="preserve">EER: </w:t>
      </w:r>
      <w:proofErr w:type="spellStart"/>
      <w:r w:rsidRPr="00CF4463">
        <w:rPr>
          <w:rFonts w:ascii="Arial" w:eastAsia="Times New Roman" w:hAnsi="Arial" w:cs="Arial"/>
          <w:color w:val="333333"/>
          <w:lang w:eastAsia="es-ES"/>
        </w:rPr>
        <w:t>Btu</w:t>
      </w:r>
      <w:proofErr w:type="spellEnd"/>
      <w:r w:rsidRPr="00CF4463">
        <w:rPr>
          <w:rFonts w:ascii="Arial" w:eastAsia="Times New Roman" w:hAnsi="Arial" w:cs="Arial"/>
          <w:color w:val="333333"/>
          <w:lang w:eastAsia="es-ES"/>
        </w:rPr>
        <w:t>/h 10.95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SEER: 18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Fuente de Energía Ø / V / Hz: 1/220/60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Nivel de Ruido (Unidad Externa - Max) Enfriamiento dB(A)±3: 51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Refrigerante Tipo: R410A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Compresor Tipo de Rotación Doble</w:t>
      </w:r>
    </w:p>
    <w:p w:rsidR="00CF4463" w:rsidRPr="00CF4463" w:rsidRDefault="00CF4463" w:rsidP="00CF4463">
      <w:pPr>
        <w:numPr>
          <w:ilvl w:val="0"/>
          <w:numId w:val="1"/>
        </w:numPr>
        <w:spacing w:after="75" w:line="210" w:lineRule="atLeast"/>
        <w:ind w:left="0"/>
        <w:textAlignment w:val="baseline"/>
        <w:rPr>
          <w:rFonts w:ascii="Arial" w:eastAsia="Times New Roman" w:hAnsi="Arial" w:cs="Arial"/>
          <w:color w:val="333333"/>
          <w:lang w:eastAsia="es-ES"/>
        </w:rPr>
      </w:pPr>
      <w:r w:rsidRPr="00CF4463">
        <w:rPr>
          <w:rFonts w:ascii="Arial" w:eastAsia="Times New Roman" w:hAnsi="Arial" w:cs="Arial"/>
          <w:color w:val="333333"/>
          <w:lang w:eastAsia="es-ES"/>
        </w:rPr>
        <w:t>Tipo de Motor: BLDC</w:t>
      </w:r>
    </w:p>
    <w:p w:rsidR="00ED6104" w:rsidRPr="00CF4463" w:rsidRDefault="00ED6104">
      <w:pPr>
        <w:rPr>
          <w:rFonts w:ascii="Arial" w:hAnsi="Arial" w:cs="Arial"/>
        </w:rPr>
      </w:pPr>
    </w:p>
    <w:sectPr w:rsidR="00ED6104" w:rsidRPr="00CF4463" w:rsidSect="00ED6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5C"/>
    <w:multiLevelType w:val="multilevel"/>
    <w:tmpl w:val="A7C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463"/>
    <w:rsid w:val="00142C18"/>
    <w:rsid w:val="00732790"/>
    <w:rsid w:val="00CF4463"/>
    <w:rsid w:val="00ED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04"/>
  </w:style>
  <w:style w:type="paragraph" w:styleId="Ttulo2">
    <w:name w:val="heading 2"/>
    <w:basedOn w:val="Normal"/>
    <w:link w:val="Ttulo2Car"/>
    <w:uiPriority w:val="9"/>
    <w:qFormat/>
    <w:rsid w:val="00CF4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F4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446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F446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F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EPSASAUI</dc:creator>
  <cp:lastModifiedBy>EPSASAUI</cp:lastModifiedBy>
  <cp:revision>1</cp:revision>
  <dcterms:created xsi:type="dcterms:W3CDTF">2016-12-16T16:14:00Z</dcterms:created>
  <dcterms:modified xsi:type="dcterms:W3CDTF">2016-12-16T16:15:00Z</dcterms:modified>
</cp:coreProperties>
</file>